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677D0" w14:textId="77777777" w:rsidR="00853C8A" w:rsidRDefault="000D044F">
      <w:pPr>
        <w:jc w:val="center"/>
        <w:rPr>
          <w:b/>
          <w:bCs/>
        </w:rPr>
      </w:pPr>
      <w:r>
        <w:rPr>
          <w:b/>
          <w:bCs/>
        </w:rPr>
        <w:t>A</w:t>
      </w:r>
      <w:r w:rsidR="00853C8A">
        <w:rPr>
          <w:b/>
          <w:bCs/>
        </w:rPr>
        <w:t xml:space="preserve">nalysis Project: Franz Schubert's </w:t>
      </w:r>
      <w:r w:rsidR="00853C8A" w:rsidRPr="000D044F">
        <w:rPr>
          <w:b/>
          <w:bCs/>
          <w:i/>
        </w:rPr>
        <w:t>An die Natur</w:t>
      </w:r>
      <w:r>
        <w:rPr>
          <w:b/>
          <w:bCs/>
        </w:rPr>
        <w:t>, No. 183</w:t>
      </w:r>
    </w:p>
    <w:p w14:paraId="43EF5AED" w14:textId="77777777" w:rsidR="00DA6592" w:rsidRPr="00DA6592" w:rsidRDefault="00DA6592" w:rsidP="00CF7843">
      <w:pPr>
        <w:jc w:val="right"/>
        <w:rPr>
          <w:sz w:val="12"/>
          <w:szCs w:val="12"/>
        </w:rPr>
      </w:pPr>
    </w:p>
    <w:p w14:paraId="5080134F" w14:textId="77777777" w:rsidR="00CF7843" w:rsidRDefault="00CF7843" w:rsidP="00CF7843">
      <w:pPr>
        <w:jc w:val="right"/>
      </w:pPr>
      <w:r>
        <w:t>NAME: ___________________________________</w:t>
      </w:r>
    </w:p>
    <w:p w14:paraId="5C71960A" w14:textId="77777777" w:rsidR="00DA6592" w:rsidRPr="00DA6592" w:rsidRDefault="00DA6592" w:rsidP="00DA6592">
      <w:pPr>
        <w:ind w:left="360"/>
        <w:jc w:val="center"/>
        <w:rPr>
          <w:sz w:val="12"/>
          <w:szCs w:val="12"/>
        </w:rPr>
      </w:pPr>
    </w:p>
    <w:p w14:paraId="0C95DD65" w14:textId="77777777" w:rsidR="00853C8A" w:rsidRDefault="00853C8A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bCs/>
        </w:rPr>
        <w:t>Purpose</w:t>
      </w:r>
      <w:r>
        <w:t xml:space="preserve">: Use Roman Numeral analysis to examine the harmonies used in </w:t>
      </w:r>
      <w:r w:rsidR="003904A7">
        <w:t>a</w:t>
      </w:r>
      <w:r>
        <w:t xml:space="preserve"> song.</w:t>
      </w:r>
    </w:p>
    <w:p w14:paraId="6C5B2469" w14:textId="77777777" w:rsidR="00853C8A" w:rsidRDefault="00853C8A"/>
    <w:p w14:paraId="7F90BD3D" w14:textId="77777777" w:rsidR="00602C95" w:rsidRDefault="00853C8A" w:rsidP="00602C95">
      <w:pPr>
        <w:rPr>
          <w:rFonts w:ascii="TimesNewRomanPSMT" w:eastAsia="TimesNewRomanPSMT" w:hAnsi="TimesNewRomanPSMT" w:cs="TimesNewRomanPSMT"/>
        </w:rPr>
      </w:pPr>
      <w:r w:rsidRPr="00DA6592">
        <w:rPr>
          <w:rFonts w:ascii="TimesNewRomanPSMT" w:eastAsia="TimesNewRomanPSMT" w:hAnsi="TimesNewRomanPSMT" w:cs="TimesNewRomanPSMT"/>
          <w:b/>
          <w:bCs/>
        </w:rPr>
        <w:t>Directions</w:t>
      </w:r>
      <w:r w:rsidRPr="00DA6592">
        <w:rPr>
          <w:rFonts w:ascii="TimesNewRomanPSMT" w:eastAsia="TimesNewRomanPSMT" w:hAnsi="TimesNewRomanPSMT" w:cs="TimesNewRomanPSMT"/>
        </w:rPr>
        <w:t xml:space="preserve">: (Refer to the attached </w:t>
      </w:r>
      <w:r w:rsidR="001B61DA" w:rsidRPr="00DA6592">
        <w:rPr>
          <w:rFonts w:ascii="TimesNewRomanPSMT" w:eastAsia="TimesNewRomanPSMT" w:hAnsi="TimesNewRomanPSMT" w:cs="TimesNewRomanPSMT"/>
        </w:rPr>
        <w:t>score. Write directly on it.)</w:t>
      </w:r>
      <w:r w:rsidR="001B61DA" w:rsidRPr="00DA6592">
        <w:rPr>
          <w:rFonts w:ascii="TimesNewRomanPSMT" w:eastAsia="TimesNewRomanPSMT" w:hAnsi="TimesNewRomanPSMT" w:cs="TimesNewRomanPSMT"/>
        </w:rPr>
        <w:br/>
      </w:r>
      <w:r w:rsidR="00DA6592" w:rsidRPr="001B61DA">
        <w:rPr>
          <w:rFonts w:ascii="TimesNewRomanPSMT" w:eastAsia="TimesNewRomanPSMT" w:hAnsi="TimesNewRomanPSMT" w:cs="TimesNewRomanPSMT"/>
          <w:b/>
        </w:rPr>
        <w:t>Audio:</w:t>
      </w:r>
      <w:r w:rsidR="00DA6592">
        <w:rPr>
          <w:rFonts w:ascii="TimesNewRomanPSMT" w:eastAsia="TimesNewRomanPSMT" w:hAnsi="TimesNewRomanPSMT" w:cs="TimesNewRomanPSMT"/>
        </w:rPr>
        <w:t xml:space="preserve"> </w:t>
      </w:r>
      <w:r w:rsidR="00602C95" w:rsidRPr="00630474">
        <w:rPr>
          <w:highlight w:val="yellow"/>
        </w:rPr>
        <w:t>[Link not included due to copyright restriction]</w:t>
      </w:r>
    </w:p>
    <w:p w14:paraId="6EB8B8FB" w14:textId="77777777" w:rsidR="00853C8A" w:rsidRPr="00DA6592" w:rsidRDefault="001B61DA" w:rsidP="000D044F">
      <w:pPr>
        <w:rPr>
          <w:rFonts w:ascii="TimesNewRomanPSMT" w:eastAsia="TimesNewRomanPSMT" w:hAnsi="TimesNewRomanPSMT" w:cs="TimesNewRomanPSMT"/>
        </w:rPr>
      </w:pPr>
      <w:bookmarkStart w:id="0" w:name="_GoBack"/>
      <w:bookmarkEnd w:id="0"/>
      <w:r w:rsidRPr="00DA6592">
        <w:rPr>
          <w:rFonts w:ascii="TimesNewRomanPSMT" w:eastAsia="TimesNewRomanPSMT" w:hAnsi="TimesNewRomanPSMT" w:cs="TimesNewRomanPSMT"/>
          <w:sz w:val="12"/>
          <w:szCs w:val="12"/>
        </w:rPr>
        <w:br/>
      </w:r>
      <w:r w:rsidR="00853C8A" w:rsidRPr="00DA6592">
        <w:rPr>
          <w:rFonts w:ascii="TimesNewRomanPSMT" w:eastAsia="TimesNewRomanPSMT" w:hAnsi="TimesNewRomanPSMT" w:cs="TimesNewRomanPSMT"/>
        </w:rPr>
        <w:t>Provide the key. Provide a Roman Numeral, with inversion symbol where necessary, for every chord change (indicated by a blank under the staves). Ignore notes in parentheses.</w:t>
      </w:r>
      <w:r w:rsidR="003835BA" w:rsidRPr="00DA6592">
        <w:rPr>
          <w:rFonts w:ascii="TimesNewRomanPSMT" w:eastAsia="TimesNewRomanPSMT" w:hAnsi="TimesNewRomanPSMT" w:cs="TimesNewRomanPSMT"/>
        </w:rPr>
        <w:t xml:space="preserve"> </w:t>
      </w:r>
      <w:r w:rsidR="00853C8A" w:rsidRPr="00DA6592">
        <w:rPr>
          <w:rFonts w:ascii="TimesNewRomanPSMT" w:eastAsia="TimesNewRomanPSMT" w:hAnsi="TimesNewRomanPSMT" w:cs="TimesNewRomanPSMT"/>
        </w:rPr>
        <w:t xml:space="preserve">For blanks with an asterisk below them, these are chords we have not yet studied. </w:t>
      </w:r>
      <w:r w:rsidR="003835BA" w:rsidRPr="00DA6592">
        <w:rPr>
          <w:rFonts w:ascii="TimesNewRomanPSMT" w:eastAsia="TimesNewRomanPSMT" w:hAnsi="TimesNewRomanPSMT" w:cs="TimesNewRomanPSMT"/>
        </w:rPr>
        <w:t>A</w:t>
      </w:r>
      <w:r w:rsidR="00853C8A" w:rsidRPr="00DA6592">
        <w:rPr>
          <w:rFonts w:ascii="TimesNewRomanPSMT" w:eastAsia="TimesNewRomanPSMT" w:hAnsi="TimesNewRomanPSMT" w:cs="TimesNewRomanPSMT"/>
        </w:rPr>
        <w:t>ttempt to analyze them for extra credit.</w:t>
      </w:r>
      <w:r w:rsidR="003835BA" w:rsidRPr="00DA6592">
        <w:rPr>
          <w:rFonts w:ascii="TimesNewRomanPSMT" w:eastAsia="TimesNewRomanPSMT" w:hAnsi="TimesNewRomanPSMT" w:cs="TimesNewRomanPSMT"/>
        </w:rPr>
        <w:t xml:space="preserve"> </w:t>
      </w:r>
      <w:r w:rsidR="00853C8A" w:rsidRPr="00DA6592">
        <w:rPr>
          <w:rFonts w:ascii="TimesNewRomanPSMT" w:eastAsia="TimesNewRomanPSMT" w:hAnsi="TimesNewRomanPSMT" w:cs="TimesNewRomanPSMT"/>
        </w:rPr>
        <w:t xml:space="preserve">Chords with only two members contain a root and a third, missing the fifth. Analyze these chords as if </w:t>
      </w:r>
      <w:r w:rsidR="003835BA" w:rsidRPr="00DA6592">
        <w:rPr>
          <w:rFonts w:ascii="TimesNewRomanPSMT" w:eastAsia="TimesNewRomanPSMT" w:hAnsi="TimesNewRomanPSMT" w:cs="TimesNewRomanPSMT"/>
        </w:rPr>
        <w:t xml:space="preserve">a </w:t>
      </w:r>
      <w:r w:rsidR="00853C8A" w:rsidRPr="00DA6592">
        <w:rPr>
          <w:rFonts w:ascii="TimesNewRomanPSMT" w:eastAsia="TimesNewRomanPSMT" w:hAnsi="TimesNewRomanPSMT" w:cs="TimesNewRomanPSMT"/>
        </w:rPr>
        <w:t xml:space="preserve">P5 above the root </w:t>
      </w:r>
      <w:r w:rsidR="003835BA" w:rsidRPr="00DA6592">
        <w:rPr>
          <w:rFonts w:ascii="TimesNewRomanPSMT" w:eastAsia="TimesNewRomanPSMT" w:hAnsi="TimesNewRomanPSMT" w:cs="TimesNewRomanPSMT"/>
        </w:rPr>
        <w:t>i</w:t>
      </w:r>
      <w:r w:rsidR="00853C8A" w:rsidRPr="00DA6592">
        <w:rPr>
          <w:rFonts w:ascii="TimesNewRomanPSMT" w:eastAsia="TimesNewRomanPSMT" w:hAnsi="TimesNewRomanPSMT" w:cs="TimesNewRomanPSMT"/>
        </w:rPr>
        <w:t>s present.</w:t>
      </w:r>
    </w:p>
    <w:p w14:paraId="3F9D5DB5" w14:textId="77777777" w:rsidR="00853C8A" w:rsidRDefault="00853C8A">
      <w:pPr>
        <w:ind w:left="360" w:hanging="360"/>
        <w:rPr>
          <w:rFonts w:ascii="TimesNewRomanPSMT" w:eastAsia="TimesNewRomanPSMT" w:hAnsi="TimesNewRomanPSMT" w:cs="TimesNewRomanPSMT"/>
        </w:rPr>
      </w:pPr>
    </w:p>
    <w:p w14:paraId="1320D195" w14:textId="77777777" w:rsidR="00853C8A" w:rsidRDefault="00853C8A">
      <w:pPr>
        <w:numPr>
          <w:ilvl w:val="0"/>
          <w:numId w:val="5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b/>
          <w:bCs/>
        </w:rPr>
        <w:t>Short Answers</w:t>
      </w:r>
      <w:r>
        <w:t>: (</w:t>
      </w:r>
      <w:r>
        <w:rPr>
          <w:rFonts w:ascii="TimesNewRomanPSMT" w:eastAsia="TimesNewRomanPSMT" w:hAnsi="TimesNewRomanPSMT" w:cs="TimesNewRomanPSMT"/>
        </w:rPr>
        <w:t xml:space="preserve">Write your answer in the space below, </w:t>
      </w:r>
      <w:r w:rsidR="001B61DA">
        <w:rPr>
          <w:rFonts w:ascii="TimesNewRomanPSMT" w:eastAsia="TimesNewRomanPSMT" w:hAnsi="TimesNewRomanPSMT" w:cs="TimesNewRomanPSMT"/>
        </w:rPr>
        <w:t>or on the back</w:t>
      </w:r>
      <w:r>
        <w:rPr>
          <w:rFonts w:ascii="TimesNewRomanPSMT" w:eastAsia="TimesNewRomanPSMT" w:hAnsi="TimesNewRomanPSMT" w:cs="TimesNewRomanPSMT"/>
        </w:rPr>
        <w:t>.)</w:t>
      </w:r>
    </w:p>
    <w:p w14:paraId="6D14F906" w14:textId="77777777" w:rsidR="00CF30B1" w:rsidRPr="00CF30B1" w:rsidRDefault="00CF30B1" w:rsidP="00CF30B1">
      <w:pPr>
        <w:tabs>
          <w:tab w:val="left" w:pos="1440"/>
        </w:tabs>
        <w:ind w:left="1440"/>
        <w:rPr>
          <w:rFonts w:ascii="TimesNewRomanPSMT" w:eastAsia="TimesNewRomanPSMT" w:hAnsi="TimesNewRomanPSMT" w:cs="TimesNewRomanPSMT"/>
          <w:sz w:val="6"/>
          <w:szCs w:val="6"/>
        </w:rPr>
      </w:pPr>
    </w:p>
    <w:p w14:paraId="58A24859" w14:textId="77777777" w:rsidR="00853C8A" w:rsidRDefault="00853C8A">
      <w:pPr>
        <w:numPr>
          <w:ilvl w:val="2"/>
          <w:numId w:val="5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1. What two Roman Numerals are used most often? _____ &amp; _____. (2 pts.)</w:t>
      </w:r>
    </w:p>
    <w:p w14:paraId="64BE7132" w14:textId="77777777" w:rsidR="00853C8A" w:rsidRDefault="00853C8A">
      <w:pPr>
        <w:rPr>
          <w:rFonts w:ascii="TimesNewRomanPSMT" w:eastAsia="TimesNewRomanPSMT" w:hAnsi="TimesNewRomanPSMT" w:cs="TimesNewRomanPSMT"/>
        </w:rPr>
      </w:pPr>
    </w:p>
    <w:p w14:paraId="79097675" w14:textId="77777777" w:rsidR="00853C8A" w:rsidRDefault="00853C8A">
      <w:pPr>
        <w:numPr>
          <w:ilvl w:val="2"/>
          <w:numId w:val="6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2. Comment on the melodic writing. In what ways does the melody conform to a </w:t>
      </w:r>
      <w:r w:rsidR="00CF30B1">
        <w:rPr>
          <w:rFonts w:ascii="TimesNewRomanPSMT" w:eastAsia="TimesNewRomanPSMT" w:hAnsi="TimesNewRomanPSMT" w:cs="TimesNewRomanPSMT"/>
        </w:rPr>
        <w:t xml:space="preserve">typical cantus firmus line? </w:t>
      </w:r>
      <w:r>
        <w:rPr>
          <w:rFonts w:ascii="TimesNewRomanPSMT" w:eastAsia="TimesNewRomanPSMT" w:hAnsi="TimesNewRomanPSMT" w:cs="TimesNewRomanPSMT"/>
        </w:rPr>
        <w:t>In what ways does it differ? Give specific examples, including measure numbers. (6 pts.)</w:t>
      </w:r>
    </w:p>
    <w:p w14:paraId="7B126AE6" w14:textId="77777777" w:rsidR="00853C8A" w:rsidRDefault="00853C8A">
      <w:pPr>
        <w:ind w:left="360" w:hanging="360"/>
        <w:rPr>
          <w:rFonts w:ascii="TimesNewRomanPSMT" w:eastAsia="TimesNewRomanPSMT" w:hAnsi="TimesNewRomanPSMT" w:cs="TimesNewRomanPSMT"/>
        </w:rPr>
      </w:pPr>
    </w:p>
    <w:p w14:paraId="0C9BF843" w14:textId="77777777" w:rsidR="000D044F" w:rsidRDefault="000D044F">
      <w:pPr>
        <w:ind w:left="360" w:hanging="360"/>
        <w:rPr>
          <w:rFonts w:ascii="TimesNewRomanPSMT" w:eastAsia="TimesNewRomanPSMT" w:hAnsi="TimesNewRomanPSMT" w:cs="TimesNewRomanPSMT"/>
        </w:rPr>
      </w:pPr>
    </w:p>
    <w:p w14:paraId="568FDBCF" w14:textId="77777777" w:rsidR="00853C8A" w:rsidRDefault="00853C8A">
      <w:pPr>
        <w:ind w:left="360" w:hanging="360"/>
        <w:rPr>
          <w:rFonts w:ascii="TimesNewRomanPSMT" w:eastAsia="TimesNewRomanPSMT" w:hAnsi="TimesNewRomanPSMT" w:cs="TimesNewRomanPSMT"/>
        </w:rPr>
      </w:pPr>
    </w:p>
    <w:p w14:paraId="67F07A40" w14:textId="77777777" w:rsidR="000D044F" w:rsidRDefault="000D044F">
      <w:pPr>
        <w:ind w:left="360" w:hanging="360"/>
        <w:rPr>
          <w:rFonts w:ascii="TimesNewRomanPSMT" w:eastAsia="TimesNewRomanPSMT" w:hAnsi="TimesNewRomanPSMT" w:cs="TimesNewRomanPSMT"/>
        </w:rPr>
      </w:pPr>
    </w:p>
    <w:p w14:paraId="0F8ED23A" w14:textId="77777777" w:rsidR="000D044F" w:rsidRDefault="000D044F">
      <w:pPr>
        <w:ind w:left="360" w:hanging="360"/>
        <w:rPr>
          <w:rFonts w:ascii="TimesNewRomanPSMT" w:eastAsia="TimesNewRomanPSMT" w:hAnsi="TimesNewRomanPSMT" w:cs="TimesNewRomanPSMT"/>
        </w:rPr>
      </w:pPr>
    </w:p>
    <w:p w14:paraId="7523C0E7" w14:textId="77777777" w:rsidR="000D044F" w:rsidRDefault="000D044F">
      <w:pPr>
        <w:ind w:left="360" w:hanging="360"/>
        <w:rPr>
          <w:rFonts w:ascii="TimesNewRomanPSMT" w:eastAsia="TimesNewRomanPSMT" w:hAnsi="TimesNewRomanPSMT" w:cs="TimesNewRomanPSMT"/>
        </w:rPr>
      </w:pPr>
    </w:p>
    <w:p w14:paraId="77AC42D8" w14:textId="77777777" w:rsidR="00853C8A" w:rsidRDefault="00853C8A">
      <w:pPr>
        <w:ind w:left="360" w:hanging="360"/>
        <w:rPr>
          <w:rFonts w:ascii="TimesNewRomanPSMT" w:eastAsia="TimesNewRomanPSMT" w:hAnsi="TimesNewRomanPSMT" w:cs="TimesNewRomanPSMT"/>
        </w:rPr>
      </w:pPr>
    </w:p>
    <w:p w14:paraId="268D4C16" w14:textId="77777777" w:rsidR="0084530A" w:rsidRDefault="0084530A">
      <w:pPr>
        <w:ind w:left="360" w:hanging="360"/>
        <w:rPr>
          <w:rFonts w:ascii="TimesNewRomanPSMT" w:eastAsia="TimesNewRomanPSMT" w:hAnsi="TimesNewRomanPSMT" w:cs="TimesNewRomanPSMT"/>
        </w:rPr>
      </w:pPr>
    </w:p>
    <w:p w14:paraId="15ACA5F6" w14:textId="77777777" w:rsidR="00853C8A" w:rsidRDefault="00853C8A">
      <w:pPr>
        <w:numPr>
          <w:ilvl w:val="2"/>
          <w:numId w:val="7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3. How does Schubert support the vocal melody through the piano part? </w:t>
      </w:r>
      <w:r w:rsidR="0084530A">
        <w:rPr>
          <w:rFonts w:ascii="TimesNewRomanPSMT" w:eastAsia="TimesNewRomanPSMT" w:hAnsi="TimesNewRomanPSMT" w:cs="TimesNewRomanPSMT"/>
        </w:rPr>
        <w:t xml:space="preserve">(Compare the two) </w:t>
      </w:r>
      <w:r>
        <w:rPr>
          <w:rFonts w:ascii="TimesNewRomanPSMT" w:eastAsia="TimesNewRomanPSMT" w:hAnsi="TimesNewRomanPSMT" w:cs="TimesNewRomanPSMT"/>
        </w:rPr>
        <w:t>Give specific details</w:t>
      </w:r>
      <w:r w:rsidR="0084530A">
        <w:rPr>
          <w:rFonts w:ascii="TimesNewRomanPSMT" w:eastAsia="TimesNewRomanPSMT" w:hAnsi="TimesNewRomanPSMT" w:cs="TimesNewRomanPSMT"/>
        </w:rPr>
        <w:t xml:space="preserve">, </w:t>
      </w:r>
      <w:r>
        <w:rPr>
          <w:rFonts w:ascii="TimesNewRomanPSMT" w:eastAsia="TimesNewRomanPSMT" w:hAnsi="TimesNewRomanPSMT" w:cs="TimesNewRomanPSMT"/>
        </w:rPr>
        <w:t xml:space="preserve">examples, </w:t>
      </w:r>
      <w:r w:rsidR="0084530A">
        <w:rPr>
          <w:rFonts w:ascii="TimesNewRomanPSMT" w:eastAsia="TimesNewRomanPSMT" w:hAnsi="TimesNewRomanPSMT" w:cs="TimesNewRomanPSMT"/>
        </w:rPr>
        <w:t xml:space="preserve">and </w:t>
      </w:r>
      <w:r>
        <w:rPr>
          <w:rFonts w:ascii="TimesNewRomanPSMT" w:eastAsia="TimesNewRomanPSMT" w:hAnsi="TimesNewRomanPSMT" w:cs="TimesNewRomanPSMT"/>
        </w:rPr>
        <w:t>measure numbers. (6 pts.)</w:t>
      </w:r>
    </w:p>
    <w:p w14:paraId="1B678A2A" w14:textId="77777777" w:rsidR="00853C8A" w:rsidRDefault="00853C8A">
      <w:pPr>
        <w:rPr>
          <w:rFonts w:ascii="TimesNewRomanPSMT" w:eastAsia="TimesNewRomanPSMT" w:hAnsi="TimesNewRomanPSMT" w:cs="TimesNewRomanPSMT"/>
        </w:rPr>
      </w:pPr>
    </w:p>
    <w:p w14:paraId="6E2C1EC8" w14:textId="77777777" w:rsidR="000D044F" w:rsidRDefault="000D044F">
      <w:pPr>
        <w:rPr>
          <w:rFonts w:ascii="TimesNewRomanPSMT" w:eastAsia="TimesNewRomanPSMT" w:hAnsi="TimesNewRomanPSMT" w:cs="TimesNewRomanPSMT"/>
        </w:rPr>
      </w:pPr>
    </w:p>
    <w:p w14:paraId="2DA5E155" w14:textId="77777777" w:rsidR="00853C8A" w:rsidRDefault="00853C8A">
      <w:pPr>
        <w:rPr>
          <w:rFonts w:ascii="TimesNewRomanPSMT" w:eastAsia="TimesNewRomanPSMT" w:hAnsi="TimesNewRomanPSMT" w:cs="TimesNewRomanPSMT"/>
        </w:rPr>
      </w:pPr>
    </w:p>
    <w:p w14:paraId="4FC24B53" w14:textId="77777777" w:rsidR="000D044F" w:rsidRDefault="000D044F">
      <w:pPr>
        <w:rPr>
          <w:rFonts w:ascii="TimesNewRomanPSMT" w:eastAsia="TimesNewRomanPSMT" w:hAnsi="TimesNewRomanPSMT" w:cs="TimesNewRomanPSMT"/>
        </w:rPr>
      </w:pPr>
    </w:p>
    <w:p w14:paraId="6BD099FF" w14:textId="77777777" w:rsidR="000D044F" w:rsidRDefault="000D044F">
      <w:pPr>
        <w:rPr>
          <w:rFonts w:ascii="TimesNewRomanPSMT" w:eastAsia="TimesNewRomanPSMT" w:hAnsi="TimesNewRomanPSMT" w:cs="TimesNewRomanPSMT"/>
        </w:rPr>
      </w:pPr>
    </w:p>
    <w:p w14:paraId="3CB0CC97" w14:textId="77777777" w:rsidR="00CF7843" w:rsidRDefault="00CF7843">
      <w:pPr>
        <w:rPr>
          <w:rFonts w:ascii="TimesNewRomanPSMT" w:eastAsia="TimesNewRomanPSMT" w:hAnsi="TimesNewRomanPSMT" w:cs="TimesNewRomanPSMT"/>
        </w:rPr>
      </w:pPr>
    </w:p>
    <w:p w14:paraId="65A5878F" w14:textId="77777777" w:rsidR="00853C8A" w:rsidRDefault="00853C8A">
      <w:pPr>
        <w:rPr>
          <w:rFonts w:ascii="TimesNewRomanPSMT" w:eastAsia="TimesNewRomanPSMT" w:hAnsi="TimesNewRomanPSMT" w:cs="TimesNewRomanPSMT"/>
        </w:rPr>
      </w:pPr>
    </w:p>
    <w:p w14:paraId="1A4E5676" w14:textId="77777777" w:rsidR="00532715" w:rsidRPr="000D044F" w:rsidRDefault="00853C8A" w:rsidP="00532715">
      <w:pPr>
        <w:numPr>
          <w:ilvl w:val="0"/>
          <w:numId w:val="8"/>
        </w:numPr>
        <w:tabs>
          <w:tab w:val="left" w:pos="720"/>
        </w:tabs>
        <w:ind w:left="720"/>
        <w:rPr>
          <w:sz w:val="6"/>
          <w:szCs w:val="6"/>
        </w:rPr>
      </w:pPr>
      <w:r w:rsidRPr="000D044F">
        <w:rPr>
          <w:b/>
          <w:bCs/>
        </w:rPr>
        <w:t>Extra Credit</w:t>
      </w:r>
      <w:r>
        <w:t>:</w:t>
      </w:r>
    </w:p>
    <w:p w14:paraId="4A57BAB8" w14:textId="77777777" w:rsidR="00853C8A" w:rsidRDefault="00F80D6A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What music theory term describes the </w:t>
      </w:r>
      <w:r w:rsidR="00853C8A">
        <w:rPr>
          <w:rFonts w:ascii="TimesNewRomanPSMT" w:eastAsia="TimesNewRomanPSMT" w:hAnsi="TimesNewRomanPSMT" w:cs="TimesNewRomanPSMT"/>
        </w:rPr>
        <w:t>voice notes</w:t>
      </w:r>
      <w:r w:rsidR="0048128B">
        <w:rPr>
          <w:rFonts w:ascii="TimesNewRomanPSMT" w:eastAsia="TimesNewRomanPSMT" w:hAnsi="TimesNewRomanPSMT" w:cs="TimesNewRomanPSMT"/>
        </w:rPr>
        <w:t xml:space="preserve"> I’ve placed</w:t>
      </w:r>
      <w:r w:rsidR="00853C8A">
        <w:rPr>
          <w:rFonts w:ascii="TimesNewRomanPSMT" w:eastAsia="TimesNewRomanPSMT" w:hAnsi="TimesNewRomanPSMT" w:cs="TimesNewRomanPSMT"/>
        </w:rPr>
        <w:t xml:space="preserve"> in parentheses</w:t>
      </w:r>
      <w:r>
        <w:rPr>
          <w:rFonts w:ascii="TimesNewRomanPSMT" w:eastAsia="TimesNewRomanPSMT" w:hAnsi="TimesNewRomanPSMT" w:cs="TimesNewRomanPSMT"/>
        </w:rPr>
        <w:t>?</w:t>
      </w:r>
    </w:p>
    <w:p w14:paraId="22A2F41F" w14:textId="77777777" w:rsidR="00CF30B1" w:rsidRPr="00CF30B1" w:rsidRDefault="00CF30B1">
      <w:pPr>
        <w:ind w:left="1080"/>
        <w:rPr>
          <w:rFonts w:ascii="TimesNewRomanPSMT" w:eastAsia="TimesNewRomanPSMT" w:hAnsi="TimesNewRomanPSMT" w:cs="TimesNewRomanPSMT"/>
          <w:sz w:val="6"/>
          <w:szCs w:val="6"/>
        </w:rPr>
      </w:pPr>
    </w:p>
    <w:p w14:paraId="607C037B" w14:textId="77777777" w:rsidR="00853C8A" w:rsidRDefault="00CF30B1" w:rsidP="00CF30B1">
      <w:pPr>
        <w:ind w:left="1800" w:firstLine="36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</w:t>
      </w:r>
    </w:p>
    <w:p w14:paraId="109E64B2" w14:textId="77777777" w:rsidR="00CF30B1" w:rsidRPr="00CF30B1" w:rsidRDefault="00CF30B1" w:rsidP="00CF30B1">
      <w:pPr>
        <w:ind w:left="360"/>
        <w:rPr>
          <w:rFonts w:ascii="TimesNewRomanPSMT" w:eastAsia="TimesNewRomanPSMT" w:hAnsi="TimesNewRomanPSMT" w:cs="TimesNewRomanPSMT"/>
          <w:sz w:val="12"/>
          <w:szCs w:val="12"/>
        </w:rPr>
      </w:pPr>
    </w:p>
    <w:p w14:paraId="2789C06E" w14:textId="77777777" w:rsidR="00CF30B1" w:rsidRDefault="00CF30B1">
      <w:pPr>
        <w:numPr>
          <w:ilvl w:val="2"/>
          <w:numId w:val="9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Who were the</w:t>
      </w:r>
      <w:r w:rsidR="00504D2D">
        <w:rPr>
          <w:rFonts w:ascii="TimesNewRomanPSMT" w:eastAsia="TimesNewRomanPSMT" w:hAnsi="TimesNewRomanPSMT" w:cs="TimesNewRomanPSMT"/>
        </w:rPr>
        <w:t xml:space="preserve"> </w:t>
      </w:r>
      <w:r>
        <w:rPr>
          <w:rFonts w:ascii="TimesNewRomanPSMT" w:eastAsia="TimesNewRomanPSMT" w:hAnsi="TimesNewRomanPSMT" w:cs="TimesNewRomanPSMT"/>
        </w:rPr>
        <w:t xml:space="preserve">performers listed in the </w:t>
      </w:r>
      <w:r w:rsidR="00DA6592">
        <w:rPr>
          <w:rFonts w:ascii="TimesNewRomanPSMT" w:eastAsia="TimesNewRomanPSMT" w:hAnsi="TimesNewRomanPSMT" w:cs="TimesNewRomanPSMT"/>
        </w:rPr>
        <w:t>audio</w:t>
      </w:r>
      <w:r>
        <w:rPr>
          <w:rFonts w:ascii="TimesNewRomanPSMT" w:eastAsia="TimesNewRomanPSMT" w:hAnsi="TimesNewRomanPSMT" w:cs="TimesNewRomanPSMT"/>
        </w:rPr>
        <w:t xml:space="preserve"> example</w:t>
      </w:r>
      <w:r w:rsidR="00C5368F">
        <w:rPr>
          <w:rFonts w:ascii="TimesNewRomanPSMT" w:eastAsia="TimesNewRomanPSMT" w:hAnsi="TimesNewRomanPSMT" w:cs="TimesNewRomanPSMT"/>
        </w:rPr>
        <w:t xml:space="preserve"> </w:t>
      </w:r>
      <w:r w:rsidR="00DA6592">
        <w:rPr>
          <w:rFonts w:ascii="TimesNewRomanPSMT" w:eastAsia="TimesNewRomanPSMT" w:hAnsi="TimesNewRomanPSMT" w:cs="TimesNewRomanPSMT"/>
        </w:rPr>
        <w:t>you listened to?</w:t>
      </w:r>
    </w:p>
    <w:p w14:paraId="6AA8058A" w14:textId="77777777" w:rsidR="00CF30B1" w:rsidRPr="00CF30B1" w:rsidRDefault="00CF30B1" w:rsidP="00CF30B1">
      <w:pPr>
        <w:ind w:left="360"/>
        <w:rPr>
          <w:rFonts w:ascii="TimesNewRomanPSMT" w:eastAsia="TimesNewRomanPSMT" w:hAnsi="TimesNewRomanPSMT" w:cs="TimesNewRomanPSMT"/>
          <w:sz w:val="6"/>
          <w:szCs w:val="6"/>
        </w:rPr>
      </w:pPr>
    </w:p>
    <w:p w14:paraId="4AE96735" w14:textId="77777777" w:rsidR="00CF30B1" w:rsidRDefault="00CF30B1" w:rsidP="00CF30B1">
      <w:pPr>
        <w:ind w:left="1440" w:firstLine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___________________________ </w:t>
      </w:r>
      <w:r>
        <w:rPr>
          <w:rFonts w:ascii="TimesNewRomanPSMT" w:eastAsia="TimesNewRomanPSMT" w:hAnsi="TimesNewRomanPSMT" w:cs="TimesNewRomanPSMT"/>
        </w:rPr>
        <w:tab/>
        <w:t>___________________________</w:t>
      </w:r>
    </w:p>
    <w:p w14:paraId="7729418E" w14:textId="77777777" w:rsidR="00853C8A" w:rsidRDefault="00853C8A">
      <w:pPr>
        <w:ind w:left="360" w:hanging="360"/>
      </w:pPr>
    </w:p>
    <w:p w14:paraId="04C4D49C" w14:textId="77777777" w:rsidR="00853C8A" w:rsidRDefault="00853C8A">
      <w:pPr>
        <w:numPr>
          <w:ilvl w:val="0"/>
          <w:numId w:val="10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Grading</w:t>
      </w:r>
      <w:r>
        <w:rPr>
          <w:rFonts w:ascii="TimesNewRomanPSMT" w:eastAsia="TimesNewRomanPSMT" w:hAnsi="TimesNewRomanPSMT" w:cs="TimesNewRomanPSMT"/>
        </w:rPr>
        <w:t>:</w:t>
      </w:r>
    </w:p>
    <w:p w14:paraId="0E1D0711" w14:textId="77777777" w:rsidR="00853C8A" w:rsidRDefault="00853C8A">
      <w:pPr>
        <w:numPr>
          <w:ilvl w:val="2"/>
          <w:numId w:val="10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72% (36 pts.) – Roman Numeral Analysis (on the score itself)</w:t>
      </w:r>
    </w:p>
    <w:p w14:paraId="0AA4D8F7" w14:textId="77777777" w:rsidR="000D044F" w:rsidRPr="000D044F" w:rsidRDefault="00853C8A" w:rsidP="000D044F">
      <w:pPr>
        <w:numPr>
          <w:ilvl w:val="2"/>
          <w:numId w:val="10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28% (14 pts.) – Short Answers</w:t>
      </w:r>
    </w:p>
    <w:p w14:paraId="712441A3" w14:textId="77777777" w:rsidR="000D044F" w:rsidRDefault="000D044F" w:rsidP="000D044F">
      <w:pPr>
        <w:jc w:val="center"/>
        <w:rPr>
          <w:rFonts w:ascii="TimesNewRomanPSMT" w:eastAsia="TimesNewRomanPSMT" w:hAnsi="TimesNewRomanPSMT" w:cs="TimesNewRomanPSMT"/>
        </w:rPr>
      </w:pPr>
    </w:p>
    <w:p w14:paraId="16F6F61D" w14:textId="77777777" w:rsidR="000D044F" w:rsidRPr="004348C9" w:rsidRDefault="000D044F" w:rsidP="000D044F">
      <w:pPr>
        <w:jc w:val="center"/>
        <w:rPr>
          <w:rFonts w:ascii="TimesNewRomanPSMT" w:eastAsia="TimesNewRomanPSMT" w:hAnsi="TimesNewRomanPSMT" w:cs="TimesNewRomanPSMT"/>
          <w:sz w:val="16"/>
          <w:szCs w:val="16"/>
        </w:rPr>
      </w:pPr>
    </w:p>
    <w:p w14:paraId="1B4C7F98" w14:textId="77777777" w:rsidR="000D044F" w:rsidRDefault="00781117" w:rsidP="000D044F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1A0E5682" wp14:editId="33197E16">
            <wp:extent cx="671195" cy="23177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7A184" w14:textId="77777777" w:rsidR="000D044F" w:rsidRPr="004348C9" w:rsidRDefault="000D044F" w:rsidP="000D044F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658C20BD" w14:textId="77777777" w:rsidR="000D044F" w:rsidRPr="004348C9" w:rsidRDefault="000D044F" w:rsidP="000D044F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4BD0E00E" w14:textId="77777777" w:rsidR="000D044F" w:rsidRPr="004348C9" w:rsidRDefault="000D044F" w:rsidP="000D044F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14:paraId="27305A6B" w14:textId="77777777" w:rsidR="000D044F" w:rsidRPr="000D044F" w:rsidRDefault="000D044F" w:rsidP="000D044F">
      <w:pPr>
        <w:jc w:val="center"/>
        <w:rPr>
          <w:rFonts w:ascii="TimesNewRomanPSMT" w:eastAsia="TimesNewRomanPSMT" w:hAnsi="TimesNewRomanPSMT" w:cs="TimesNewRomanPSMT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050992D7" w14:textId="77777777" w:rsidR="00107FD3" w:rsidRDefault="00107FD3" w:rsidP="00FD6309">
      <w:pPr>
        <w:tabs>
          <w:tab w:val="left" w:pos="1440"/>
        </w:tabs>
        <w:rPr>
          <w:rFonts w:ascii="TimesNewRomanPSMT" w:eastAsia="TimesNewRomanPSMT" w:hAnsi="TimesNewRomanPSMT" w:cs="TimesNewRomanPSMT"/>
        </w:rPr>
        <w:sectPr w:rsidR="00107FD3" w:rsidSect="000D044F">
          <w:footnotePr>
            <w:pos w:val="beneathText"/>
          </w:footnotePr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B52FF05" w14:textId="77777777" w:rsidR="00853C8A" w:rsidRDefault="00781117" w:rsidP="000D044F">
      <w:pPr>
        <w:tabs>
          <w:tab w:val="left" w:pos="1440"/>
        </w:tabs>
        <w:jc w:val="center"/>
        <w:rPr>
          <w:rFonts w:ascii="TimesNewRomanPSMT" w:eastAsia="TimesNewRomanPSMT" w:hAnsi="TimesNewRomanPSMT" w:cs="TimesNewRomanPSMT"/>
        </w:rPr>
      </w:pPr>
      <w:r>
        <w:lastRenderedPageBreak/>
        <w:drawing>
          <wp:anchor distT="0" distB="0" distL="114300" distR="114300" simplePos="0" relativeHeight="251659264" behindDoc="0" locked="0" layoutInCell="1" allowOverlap="0" wp14:anchorId="7406E90E" wp14:editId="4827C0D6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222490" cy="9340850"/>
            <wp:effectExtent l="0" t="0" r="0" b="0"/>
            <wp:wrapSquare wrapText="bothSides"/>
            <wp:docPr id="2" name="Picture 2" descr="Music_Theory_I_Analysis_Project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sic_Theory_I_Analysis_Project_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490" cy="934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3C8A" w:rsidSect="000D044F">
      <w:footnotePr>
        <w:pos w:val="beneathText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00"/>
    <w:family w:val="roman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0A685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5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6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7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8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9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1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6A"/>
    <w:rsid w:val="000D044F"/>
    <w:rsid w:val="00107FD3"/>
    <w:rsid w:val="001B61DA"/>
    <w:rsid w:val="003245E8"/>
    <w:rsid w:val="003835BA"/>
    <w:rsid w:val="003904A7"/>
    <w:rsid w:val="0048128B"/>
    <w:rsid w:val="00504D2D"/>
    <w:rsid w:val="00532715"/>
    <w:rsid w:val="00602C95"/>
    <w:rsid w:val="00781117"/>
    <w:rsid w:val="007C0004"/>
    <w:rsid w:val="00810BF6"/>
    <w:rsid w:val="00811638"/>
    <w:rsid w:val="0084530A"/>
    <w:rsid w:val="00853C8A"/>
    <w:rsid w:val="00862B75"/>
    <w:rsid w:val="009E7624"/>
    <w:rsid w:val="00C32F97"/>
    <w:rsid w:val="00C5368F"/>
    <w:rsid w:val="00CE6376"/>
    <w:rsid w:val="00CF30B1"/>
    <w:rsid w:val="00CF5674"/>
    <w:rsid w:val="00CF7843"/>
    <w:rsid w:val="00DA6592"/>
    <w:rsid w:val="00E666EE"/>
    <w:rsid w:val="00F63C09"/>
    <w:rsid w:val="00F80D6A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1887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F63C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3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E6376"/>
    <w:rPr>
      <w:rFonts w:ascii="Segoe UI" w:hAnsi="Segoe UI" w:cs="Segoe UI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F63C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3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E637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1559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 221, Ear Training and Sight Singing III</vt:lpstr>
    </vt:vector>
  </TitlesOfParts>
  <Company/>
  <LinksUpToDate>false</LinksUpToDate>
  <CharactersWithSpaces>1829</CharactersWithSpaces>
  <SharedDoc>false</SharedDoc>
  <HLinks>
    <vt:vector size="18" baseType="variant">
      <vt:variant>
        <vt:i4>6946850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http://www.youtube.com/watch?v=Nk2wsHxrlcU</vt:lpwstr>
      </vt:variant>
      <vt:variant>
        <vt:lpwstr/>
      </vt:variant>
      <vt:variant>
        <vt:i4>2687005</vt:i4>
      </vt:variant>
      <vt:variant>
        <vt:i4>0</vt:i4>
      </vt:variant>
      <vt:variant>
        <vt:i4>0</vt:i4>
      </vt:variant>
      <vt:variant>
        <vt:i4>5</vt:i4>
      </vt:variant>
      <vt:variant>
        <vt:lpwstr>http://uttyler.naxosmusiclibrary.com/stream.asp?s=152168%2Futtylernmlpd06%2F557569%5F03</vt:lpwstr>
      </vt:variant>
      <vt:variant>
        <vt:lpwstr/>
      </vt:variant>
      <vt:variant>
        <vt:i4>4128801</vt:i4>
      </vt:variant>
      <vt:variant>
        <vt:i4>3964</vt:i4>
      </vt:variant>
      <vt:variant>
        <vt:i4>1025</vt:i4>
      </vt:variant>
      <vt:variant>
        <vt:i4>1</vt:i4>
      </vt:variant>
      <vt:variant>
        <vt:lpwstr>Music_Theory_I_Analysis_Project_3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 221, Ear Training and Sight Singing III</dc:title>
  <dc:subject/>
  <dc:creator>Jason Lovelace</dc:creator>
  <cp:keywords/>
  <cp:lastModifiedBy>Kyle Gullings</cp:lastModifiedBy>
  <cp:revision>3</cp:revision>
  <cp:lastPrinted>2015-10-26T11:49:00Z</cp:lastPrinted>
  <dcterms:created xsi:type="dcterms:W3CDTF">2017-08-09T22:08:00Z</dcterms:created>
  <dcterms:modified xsi:type="dcterms:W3CDTF">2017-08-11T17:10:00Z</dcterms:modified>
</cp:coreProperties>
</file>